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40B" w:rsidRPr="005323B7" w:rsidRDefault="00EA540B" w:rsidP="00EA54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23B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A540B" w:rsidRPr="005323B7" w:rsidRDefault="00EA540B" w:rsidP="00EA54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23B7">
        <w:rPr>
          <w:rFonts w:ascii="Times New Roman" w:hAnsi="Times New Roman" w:cs="Times New Roman"/>
          <w:sz w:val="24"/>
          <w:szCs w:val="24"/>
        </w:rPr>
        <w:t>Директор МБУ ДО «Центр детского творчества»</w:t>
      </w:r>
    </w:p>
    <w:p w:rsidR="00EA540B" w:rsidRPr="005323B7" w:rsidRDefault="00EA540B" w:rsidP="00EA54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23B7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Pr="005323B7">
        <w:rPr>
          <w:rFonts w:ascii="Times New Roman" w:hAnsi="Times New Roman" w:cs="Times New Roman"/>
          <w:sz w:val="24"/>
          <w:szCs w:val="24"/>
        </w:rPr>
        <w:t>_  Хабибрахманова</w:t>
      </w:r>
      <w:proofErr w:type="gramEnd"/>
      <w:r w:rsidR="006C6E76">
        <w:rPr>
          <w:rFonts w:ascii="Times New Roman" w:hAnsi="Times New Roman" w:cs="Times New Roman"/>
          <w:sz w:val="24"/>
          <w:szCs w:val="24"/>
        </w:rPr>
        <w:t xml:space="preserve">   Д.Р.</w:t>
      </w:r>
    </w:p>
    <w:p w:rsidR="00EA540B" w:rsidRPr="00EA540B" w:rsidRDefault="00EA540B" w:rsidP="00EA54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540B" w:rsidRPr="00EA540B" w:rsidRDefault="00EA540B" w:rsidP="00EA54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0245" w:rsidRPr="00A238BC" w:rsidRDefault="00EA540B" w:rsidP="00EA5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BC">
        <w:rPr>
          <w:rFonts w:ascii="Times New Roman" w:hAnsi="Times New Roman" w:cs="Times New Roman"/>
          <w:b/>
          <w:sz w:val="24"/>
          <w:szCs w:val="24"/>
        </w:rPr>
        <w:t>Публичный</w:t>
      </w:r>
      <w:r w:rsidR="00440245" w:rsidRPr="00A238BC">
        <w:rPr>
          <w:rFonts w:ascii="Times New Roman" w:hAnsi="Times New Roman" w:cs="Times New Roman"/>
          <w:b/>
          <w:sz w:val="24"/>
          <w:szCs w:val="24"/>
        </w:rPr>
        <w:t xml:space="preserve"> отчет руководителя </w:t>
      </w:r>
    </w:p>
    <w:p w:rsidR="005323B7" w:rsidRDefault="00440245" w:rsidP="00EA5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BC">
        <w:rPr>
          <w:rFonts w:ascii="Times New Roman" w:hAnsi="Times New Roman" w:cs="Times New Roman"/>
          <w:b/>
          <w:sz w:val="24"/>
          <w:szCs w:val="24"/>
        </w:rPr>
        <w:t xml:space="preserve">МБУ ДО «Центр детского творчества </w:t>
      </w:r>
    </w:p>
    <w:p w:rsidR="005323B7" w:rsidRDefault="00440245" w:rsidP="00EA5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BC">
        <w:rPr>
          <w:rFonts w:ascii="Times New Roman" w:hAnsi="Times New Roman" w:cs="Times New Roman"/>
          <w:b/>
          <w:sz w:val="24"/>
          <w:szCs w:val="24"/>
        </w:rPr>
        <w:t xml:space="preserve">Сабинского муниципального района Республики Татарстана» </w:t>
      </w:r>
    </w:p>
    <w:p w:rsidR="00E41FB7" w:rsidRPr="00A238BC" w:rsidRDefault="006C6E76" w:rsidP="00EA5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440245" w:rsidRPr="00A238BC">
        <w:rPr>
          <w:rFonts w:ascii="Times New Roman" w:hAnsi="Times New Roman" w:cs="Times New Roman"/>
          <w:b/>
          <w:sz w:val="24"/>
          <w:szCs w:val="24"/>
        </w:rPr>
        <w:t>-20</w:t>
      </w:r>
      <w:r w:rsidR="00C869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0245" w:rsidRPr="00A238B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0428F" w:rsidRPr="00A238BC" w:rsidRDefault="00C0428F" w:rsidP="00EA5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Основная цель деятельности МБУ ДО «Центр детского творчества» – удовлетворение потребностей детей, подростков и юношества в дополнительном образовании различного уровня и направленностей, развитие мотивации личности к познанию и творчеству.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Для этого Учреждение реализует следующие задачи: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создание условий для формирования конкурентоспособной личности готовой к саморазвитию, профессиональному самоопределению и творческому росту;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обеспечение современного качества, доступности и эффективности дополнительного образования путём внедрения новых долгосрочных дополнительных образовательных программ;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повышение профессионального статуса и профессионального совершенствования педагогических и руководящих работников учреждения.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активизация работы по привлечению и созданию условий для увеличения контингента обучающихся ЦДТ;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внедрение инновационных методик по оценке качества реализации дополнительных образовательных программ;</w:t>
      </w:r>
    </w:p>
    <w:p w:rsidR="000F131E" w:rsidRPr="00A238BC" w:rsidRDefault="000F131E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- регулярное участие в международных, всероссийских, республиканских и муниципальных мероприятиях, конкурсах.</w:t>
      </w:r>
    </w:p>
    <w:p w:rsidR="00167403" w:rsidRPr="00A238BC" w:rsidRDefault="00167403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BC">
        <w:rPr>
          <w:rFonts w:ascii="Times New Roman" w:hAnsi="Times New Roman" w:cs="Times New Roman"/>
          <w:sz w:val="24"/>
          <w:szCs w:val="24"/>
        </w:rPr>
        <w:t>За указанный период проведены плановые педагогические советы: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67403" w:rsidRPr="00A238BC" w:rsidTr="00167403">
        <w:tc>
          <w:tcPr>
            <w:tcW w:w="9345" w:type="dxa"/>
          </w:tcPr>
          <w:p w:rsidR="00167403" w:rsidRPr="00A238BC" w:rsidRDefault="00A238BC" w:rsidP="000F13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6C6E76" w:rsidRPr="006C6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«Готовность учреждения к новому учебному году»</w:t>
            </w:r>
          </w:p>
        </w:tc>
      </w:tr>
      <w:tr w:rsidR="00167403" w:rsidRPr="00A238BC" w:rsidTr="00167403">
        <w:tc>
          <w:tcPr>
            <w:tcW w:w="9345" w:type="dxa"/>
          </w:tcPr>
          <w:p w:rsidR="002201BF" w:rsidRPr="002201BF" w:rsidRDefault="00A238BC" w:rsidP="002201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A2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01BF" w:rsidRPr="002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«Учебное занятие в дополнительном образовании с точки зрения личностно-</w:t>
            </w:r>
          </w:p>
          <w:p w:rsidR="00167403" w:rsidRPr="00A238BC" w:rsidRDefault="002201BF" w:rsidP="002201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ориентированного</w:t>
            </w:r>
            <w:proofErr w:type="gramEnd"/>
            <w:r w:rsidRPr="002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обучения»</w:t>
            </w:r>
          </w:p>
        </w:tc>
      </w:tr>
      <w:tr w:rsidR="00167403" w:rsidRPr="00A238BC" w:rsidTr="00167403">
        <w:tc>
          <w:tcPr>
            <w:tcW w:w="9345" w:type="dxa"/>
          </w:tcPr>
          <w:p w:rsidR="00167403" w:rsidRPr="00A238BC" w:rsidRDefault="00A238BC" w:rsidP="00532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A2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«Мониторинг состояния условий</w:t>
            </w:r>
            <w:r w:rsidR="0053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 и его</w:t>
            </w:r>
            <w:r w:rsidR="0053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в ЦДТ»</w:t>
            </w:r>
          </w:p>
        </w:tc>
      </w:tr>
      <w:tr w:rsidR="00167403" w:rsidRPr="00A238BC" w:rsidTr="00167403">
        <w:tc>
          <w:tcPr>
            <w:tcW w:w="9345" w:type="dxa"/>
          </w:tcPr>
          <w:p w:rsidR="00167403" w:rsidRPr="00A238BC" w:rsidRDefault="00A238BC" w:rsidP="00A23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A2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«Анализ учебно-воспитательного процесса, поиск проблем и основные задачи на новый учебный год» </w:t>
            </w:r>
          </w:p>
        </w:tc>
      </w:tr>
    </w:tbl>
    <w:p w:rsidR="00167403" w:rsidRDefault="00167403" w:rsidP="000F1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38BC" w:rsidRDefault="00A238BC" w:rsidP="00A238B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BC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A238BC" w:rsidRDefault="00A238BC" w:rsidP="00A238B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8BC" w:rsidRDefault="00A238BC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по Уставу: Муниципальное бюджетное учреждение дополнительного образования «Центр детского творчества Сабинского муниципального района Республики Татарстан».</w:t>
      </w:r>
    </w:p>
    <w:p w:rsidR="00A238BC" w:rsidRDefault="00A238BC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МБУ ДО «Центр детского творчества</w:t>
      </w:r>
      <w:r w:rsidRPr="00A23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Татарстан» утвержден руководителем Исполнительного комитета Сабинского района №</w:t>
      </w:r>
      <w:r w:rsidR="0040019D">
        <w:rPr>
          <w:rFonts w:ascii="Times New Roman" w:hAnsi="Times New Roman" w:cs="Times New Roman"/>
          <w:sz w:val="24"/>
          <w:szCs w:val="24"/>
        </w:rPr>
        <w:t>1235-п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40019D">
        <w:rPr>
          <w:rFonts w:ascii="Times New Roman" w:hAnsi="Times New Roman" w:cs="Times New Roman"/>
          <w:sz w:val="24"/>
          <w:szCs w:val="24"/>
        </w:rPr>
        <w:t xml:space="preserve"> 29.09.2015 г.</w:t>
      </w:r>
      <w:r>
        <w:rPr>
          <w:rFonts w:ascii="Times New Roman" w:hAnsi="Times New Roman" w:cs="Times New Roman"/>
          <w:sz w:val="24"/>
          <w:szCs w:val="24"/>
        </w:rPr>
        <w:t>, зарегистрирован межрайонным ИФНС России №</w:t>
      </w:r>
      <w:r w:rsidR="0040019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по РТ от </w:t>
      </w:r>
      <w:r w:rsidR="0040019D">
        <w:rPr>
          <w:rFonts w:ascii="Times New Roman" w:hAnsi="Times New Roman" w:cs="Times New Roman"/>
          <w:sz w:val="24"/>
          <w:szCs w:val="24"/>
        </w:rPr>
        <w:t>26.10.2015г.</w:t>
      </w:r>
    </w:p>
    <w:p w:rsidR="00A238BC" w:rsidRDefault="00A238BC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1246A">
        <w:rPr>
          <w:rFonts w:ascii="Times New Roman" w:hAnsi="Times New Roman" w:cs="Times New Roman"/>
          <w:sz w:val="24"/>
          <w:szCs w:val="24"/>
        </w:rPr>
        <w:t>чредитель: Исполнительный комитет Сабинского муниципального района Республики Татарстан</w:t>
      </w:r>
    </w:p>
    <w:p w:rsidR="00E1246A" w:rsidRDefault="00E1246A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Лицензия: серия 16Л01 №</w:t>
      </w:r>
      <w:r w:rsidR="0040019D">
        <w:rPr>
          <w:rFonts w:ascii="Times New Roman" w:hAnsi="Times New Roman" w:cs="Times New Roman"/>
          <w:sz w:val="24"/>
          <w:szCs w:val="24"/>
        </w:rPr>
        <w:t>0005817</w:t>
      </w:r>
      <w:r>
        <w:rPr>
          <w:rFonts w:ascii="Times New Roman" w:hAnsi="Times New Roman" w:cs="Times New Roman"/>
          <w:sz w:val="24"/>
          <w:szCs w:val="24"/>
        </w:rPr>
        <w:t>, регистрационный номер</w:t>
      </w:r>
      <w:r w:rsidR="0040019D">
        <w:rPr>
          <w:rFonts w:ascii="Times New Roman" w:hAnsi="Times New Roman" w:cs="Times New Roman"/>
          <w:sz w:val="24"/>
          <w:szCs w:val="24"/>
        </w:rPr>
        <w:t xml:space="preserve"> 9717</w:t>
      </w:r>
      <w:r>
        <w:rPr>
          <w:rFonts w:ascii="Times New Roman" w:hAnsi="Times New Roman" w:cs="Times New Roman"/>
          <w:sz w:val="24"/>
          <w:szCs w:val="24"/>
        </w:rPr>
        <w:t>, выдана</w:t>
      </w:r>
      <w:r w:rsidR="0040019D">
        <w:rPr>
          <w:rFonts w:ascii="Times New Roman" w:hAnsi="Times New Roman" w:cs="Times New Roman"/>
          <w:sz w:val="24"/>
          <w:szCs w:val="24"/>
        </w:rPr>
        <w:t xml:space="preserve"> 21 июля 2017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46A" w:rsidRDefault="00E1246A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Юридический адрес: 422060, Республика Татарстан, Сабинский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п.г.т.Богатые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ул.З.Юсупова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д.32. Телефон: 8(84362)23389, 8(84362)24459</w:t>
      </w:r>
    </w:p>
    <w:p w:rsidR="00E1246A" w:rsidRPr="00EA5A2E" w:rsidRDefault="00E1246A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5" w:history="1">
        <w:r w:rsidRPr="00D56C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sentrsaba</w:t>
        </w:r>
        <w:r w:rsidRPr="00EA5A2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D56C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EA5A2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6C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A5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46A" w:rsidRPr="00EA5A2E" w:rsidRDefault="00E1246A" w:rsidP="00A238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46A" w:rsidRPr="001D3F5C" w:rsidRDefault="001D3F5C" w:rsidP="001D3F5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F5C">
        <w:rPr>
          <w:rFonts w:ascii="Times New Roman" w:hAnsi="Times New Roman" w:cs="Times New Roman"/>
          <w:b/>
          <w:sz w:val="24"/>
          <w:szCs w:val="24"/>
        </w:rPr>
        <w:t>Анализ основных направленностей и контингента детей, вовлеченных в образовательный процесс</w:t>
      </w:r>
    </w:p>
    <w:p w:rsidR="001D3F5C" w:rsidRDefault="001D3F5C" w:rsidP="001D3F5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D3F5C" w:rsidRDefault="001D3F5C" w:rsidP="001D3F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осуществляет бесплатное обучение, исходя из государственной гарантии прав граждан на получение бесплатного образования. Образовательная деятельность осуществляется во время, свободное от занятий детей в общеобразовательных учреждениях, на основании утвержденного учебного плана, расписания занятий, дополнительных образовательных программ.</w:t>
      </w:r>
    </w:p>
    <w:p w:rsidR="001D3F5C" w:rsidRDefault="001D3F5C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является ведущей в структуре деятельности ЦДТ и организуется по следующим направленностям: </w:t>
      </w:r>
      <w:r w:rsidR="00B83FC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удожественной, туристско-краеведческой, т</w:t>
      </w:r>
      <w:r w:rsidR="00CD0F7C">
        <w:rPr>
          <w:rFonts w:ascii="Times New Roman" w:hAnsi="Times New Roman" w:cs="Times New Roman"/>
          <w:sz w:val="24"/>
          <w:szCs w:val="24"/>
        </w:rPr>
        <w:t>ехнической, естественнонаучной. Всего работают 66 объединений по следующим направленностям: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3062"/>
      </w:tblGrid>
      <w:tr w:rsidR="002201BF" w:rsidTr="002201BF">
        <w:tc>
          <w:tcPr>
            <w:tcW w:w="3256" w:type="dxa"/>
            <w:vMerge w:val="restart"/>
          </w:tcPr>
          <w:p w:rsidR="002201BF" w:rsidRDefault="002201BF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5897" w:type="dxa"/>
            <w:gridSpan w:val="2"/>
          </w:tcPr>
          <w:p w:rsidR="002201BF" w:rsidRDefault="00672F91" w:rsidP="0067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сентября 2021</w:t>
            </w:r>
          </w:p>
        </w:tc>
      </w:tr>
      <w:tr w:rsidR="002201BF" w:rsidTr="002201BF">
        <w:tc>
          <w:tcPr>
            <w:tcW w:w="3256" w:type="dxa"/>
            <w:vMerge/>
          </w:tcPr>
          <w:p w:rsidR="002201BF" w:rsidRDefault="002201BF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01BF" w:rsidRDefault="002201BF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объединений</w:t>
            </w:r>
          </w:p>
        </w:tc>
        <w:tc>
          <w:tcPr>
            <w:tcW w:w="3062" w:type="dxa"/>
          </w:tcPr>
          <w:p w:rsidR="002201BF" w:rsidRDefault="002201BF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2201BF" w:rsidTr="002201BF">
        <w:tc>
          <w:tcPr>
            <w:tcW w:w="3256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835" w:type="dxa"/>
          </w:tcPr>
          <w:p w:rsidR="002201BF" w:rsidRPr="00513C9E" w:rsidRDefault="002201BF" w:rsidP="002201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62" w:type="dxa"/>
          </w:tcPr>
          <w:p w:rsidR="002201BF" w:rsidRPr="00513C9E" w:rsidRDefault="002201BF" w:rsidP="002201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</w:tr>
      <w:tr w:rsidR="002201BF" w:rsidTr="002201BF">
        <w:tc>
          <w:tcPr>
            <w:tcW w:w="3256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5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2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201BF" w:rsidTr="002201BF">
        <w:tc>
          <w:tcPr>
            <w:tcW w:w="3256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2835" w:type="dxa"/>
          </w:tcPr>
          <w:p w:rsidR="002201BF" w:rsidRDefault="00672F91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2" w:type="dxa"/>
          </w:tcPr>
          <w:p w:rsidR="002201BF" w:rsidRDefault="00672F91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201BF" w:rsidTr="002201BF">
        <w:tc>
          <w:tcPr>
            <w:tcW w:w="3256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835" w:type="dxa"/>
          </w:tcPr>
          <w:p w:rsidR="002201BF" w:rsidRPr="00513C9E" w:rsidRDefault="002201BF" w:rsidP="002201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62" w:type="dxa"/>
          </w:tcPr>
          <w:p w:rsidR="002201BF" w:rsidRPr="00513C9E" w:rsidRDefault="002201BF" w:rsidP="002201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</w:t>
            </w:r>
          </w:p>
        </w:tc>
      </w:tr>
      <w:tr w:rsidR="002201BF" w:rsidTr="002201BF">
        <w:tc>
          <w:tcPr>
            <w:tcW w:w="3256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62" w:type="dxa"/>
          </w:tcPr>
          <w:p w:rsidR="002201BF" w:rsidRDefault="002201BF" w:rsidP="0022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</w:tr>
    </w:tbl>
    <w:p w:rsidR="00CD0F7C" w:rsidRDefault="00CD0F7C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F30" w:rsidRDefault="00F55F30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«Центр детского творчества» представляет собой современную систему дополнительного образования детей района, т.к. организует деятельность 66 объединений</w:t>
      </w:r>
      <w:r w:rsidR="00B21011">
        <w:rPr>
          <w:rFonts w:ascii="Times New Roman" w:hAnsi="Times New Roman" w:cs="Times New Roman"/>
          <w:sz w:val="24"/>
          <w:szCs w:val="24"/>
        </w:rPr>
        <w:t>, ведущих свою</w:t>
      </w:r>
      <w:r w:rsidR="0033389F">
        <w:rPr>
          <w:rFonts w:ascii="Times New Roman" w:hAnsi="Times New Roman" w:cs="Times New Roman"/>
          <w:sz w:val="24"/>
          <w:szCs w:val="24"/>
        </w:rPr>
        <w:t xml:space="preserve"> деятельность на базе 23 образовательных учреждений, 1</w:t>
      </w:r>
      <w:r w:rsidR="0019136C">
        <w:rPr>
          <w:rFonts w:ascii="Times New Roman" w:hAnsi="Times New Roman" w:cs="Times New Roman"/>
          <w:sz w:val="24"/>
          <w:szCs w:val="24"/>
        </w:rPr>
        <w:t>3</w:t>
      </w:r>
      <w:r w:rsidR="0033389F">
        <w:rPr>
          <w:rFonts w:ascii="Times New Roman" w:hAnsi="Times New Roman" w:cs="Times New Roman"/>
          <w:sz w:val="24"/>
          <w:szCs w:val="24"/>
        </w:rPr>
        <w:t xml:space="preserve"> объединений (30 групп) занимаются в здании ЦДТ.</w:t>
      </w:r>
    </w:p>
    <w:p w:rsidR="0033389F" w:rsidRDefault="0033389F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672F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86991">
        <w:rPr>
          <w:rFonts w:ascii="Times New Roman" w:hAnsi="Times New Roman" w:cs="Times New Roman"/>
          <w:sz w:val="24"/>
          <w:szCs w:val="24"/>
        </w:rPr>
        <w:t>2</w:t>
      </w:r>
      <w:r w:rsidR="00672F9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дополнительным образованием было охвачено 990 учащихся, что составляет </w:t>
      </w:r>
      <w:r w:rsidR="002177CA">
        <w:rPr>
          <w:rFonts w:ascii="Times New Roman" w:hAnsi="Times New Roman" w:cs="Times New Roman"/>
          <w:sz w:val="24"/>
          <w:szCs w:val="24"/>
        </w:rPr>
        <w:t>28,7</w:t>
      </w:r>
      <w:r>
        <w:rPr>
          <w:rFonts w:ascii="Times New Roman" w:hAnsi="Times New Roman" w:cs="Times New Roman"/>
          <w:sz w:val="24"/>
          <w:szCs w:val="24"/>
        </w:rPr>
        <w:t>% от общего количества учащихся района в возрасте от 4 до 18 лет.</w:t>
      </w:r>
    </w:p>
    <w:p w:rsidR="0033389F" w:rsidRPr="0033389F" w:rsidRDefault="0033389F" w:rsidP="00333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9F">
        <w:rPr>
          <w:rFonts w:ascii="Times New Roman" w:hAnsi="Times New Roman" w:cs="Times New Roman"/>
          <w:b/>
          <w:sz w:val="24"/>
          <w:szCs w:val="24"/>
        </w:rPr>
        <w:t>Возрастной состав занимающихся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3389F" w:rsidRPr="0033389F" w:rsidTr="00AB10D6">
        <w:tc>
          <w:tcPr>
            <w:tcW w:w="2336" w:type="dxa"/>
            <w:vMerge w:val="restart"/>
          </w:tcPr>
          <w:p w:rsidR="0033389F" w:rsidRPr="0033389F" w:rsidRDefault="0033389F" w:rsidP="0033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9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336" w:type="dxa"/>
            <w:vMerge w:val="restart"/>
          </w:tcPr>
          <w:p w:rsidR="0033389F" w:rsidRPr="0033389F" w:rsidRDefault="0091367E" w:rsidP="0033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</w:t>
            </w:r>
            <w:r w:rsidR="0033389F" w:rsidRPr="0033389F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4673" w:type="dxa"/>
            <w:gridSpan w:val="2"/>
          </w:tcPr>
          <w:p w:rsidR="0033389F" w:rsidRPr="0033389F" w:rsidRDefault="0033389F" w:rsidP="0033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9F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33389F" w:rsidRPr="0033389F" w:rsidTr="0033389F">
        <w:tc>
          <w:tcPr>
            <w:tcW w:w="2336" w:type="dxa"/>
            <w:vMerge/>
          </w:tcPr>
          <w:p w:rsidR="0033389F" w:rsidRPr="0033389F" w:rsidRDefault="0033389F" w:rsidP="00CD0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33389F" w:rsidRPr="0033389F" w:rsidRDefault="0033389F" w:rsidP="00CD0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33389F" w:rsidRPr="0033389F" w:rsidRDefault="0033389F" w:rsidP="0033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9F">
              <w:rPr>
                <w:rFonts w:ascii="Times New Roman" w:hAnsi="Times New Roman" w:cs="Times New Roman"/>
                <w:b/>
                <w:sz w:val="24"/>
                <w:szCs w:val="24"/>
              </w:rPr>
              <w:t>Жен.</w:t>
            </w:r>
          </w:p>
        </w:tc>
        <w:tc>
          <w:tcPr>
            <w:tcW w:w="2337" w:type="dxa"/>
          </w:tcPr>
          <w:p w:rsidR="0033389F" w:rsidRPr="0033389F" w:rsidRDefault="0033389F" w:rsidP="0033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9F">
              <w:rPr>
                <w:rFonts w:ascii="Times New Roman" w:hAnsi="Times New Roman" w:cs="Times New Roman"/>
                <w:b/>
                <w:sz w:val="24"/>
                <w:szCs w:val="24"/>
              </w:rPr>
              <w:t>Муж.</w:t>
            </w:r>
          </w:p>
        </w:tc>
      </w:tr>
      <w:tr w:rsidR="0033389F" w:rsidTr="0033389F">
        <w:tc>
          <w:tcPr>
            <w:tcW w:w="2336" w:type="dxa"/>
          </w:tcPr>
          <w:p w:rsidR="0033389F" w:rsidRPr="0091367E" w:rsidRDefault="002F0749" w:rsidP="00CD0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</w:t>
            </w:r>
            <w:r w:rsidR="0033389F" w:rsidRPr="0091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336" w:type="dxa"/>
          </w:tcPr>
          <w:p w:rsidR="0033389F" w:rsidRPr="002F0749" w:rsidRDefault="0019136C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336" w:type="dxa"/>
          </w:tcPr>
          <w:p w:rsidR="0033389F" w:rsidRPr="007F6B21" w:rsidRDefault="00BF2332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337" w:type="dxa"/>
          </w:tcPr>
          <w:p w:rsidR="0033389F" w:rsidRPr="007F6B21" w:rsidRDefault="0019136C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3389F" w:rsidTr="0033389F">
        <w:tc>
          <w:tcPr>
            <w:tcW w:w="2336" w:type="dxa"/>
          </w:tcPr>
          <w:p w:rsidR="0033389F" w:rsidRPr="0091367E" w:rsidRDefault="002F0749" w:rsidP="00CD0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5-9</w:t>
            </w:r>
            <w:r w:rsidR="0033389F" w:rsidRPr="0091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336" w:type="dxa"/>
          </w:tcPr>
          <w:p w:rsidR="0033389F" w:rsidRPr="007F6B21" w:rsidRDefault="00BF2332" w:rsidP="00191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191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336" w:type="dxa"/>
          </w:tcPr>
          <w:p w:rsidR="0033389F" w:rsidRPr="007F6B21" w:rsidRDefault="00BF2332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191</w:t>
            </w:r>
          </w:p>
        </w:tc>
        <w:tc>
          <w:tcPr>
            <w:tcW w:w="2337" w:type="dxa"/>
          </w:tcPr>
          <w:p w:rsidR="0033389F" w:rsidRPr="007F6B21" w:rsidRDefault="007F6B21" w:rsidP="00191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91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33389F" w:rsidTr="0033389F">
        <w:tc>
          <w:tcPr>
            <w:tcW w:w="2336" w:type="dxa"/>
          </w:tcPr>
          <w:p w:rsidR="0033389F" w:rsidRPr="0091367E" w:rsidRDefault="0091367E" w:rsidP="007F6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6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6B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0-14 </w:t>
            </w:r>
            <w:r w:rsidR="0033389F" w:rsidRPr="0091367E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2336" w:type="dxa"/>
          </w:tcPr>
          <w:p w:rsidR="0033389F" w:rsidRPr="007F6B21" w:rsidRDefault="007F6B21" w:rsidP="00191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191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36" w:type="dxa"/>
          </w:tcPr>
          <w:p w:rsidR="0033389F" w:rsidRPr="007F6B21" w:rsidRDefault="007F6B21" w:rsidP="00191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91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37" w:type="dxa"/>
          </w:tcPr>
          <w:p w:rsidR="0033389F" w:rsidRPr="007F6B21" w:rsidRDefault="007F6B21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226</w:t>
            </w:r>
          </w:p>
        </w:tc>
      </w:tr>
      <w:tr w:rsidR="0033389F" w:rsidTr="0033389F">
        <w:tc>
          <w:tcPr>
            <w:tcW w:w="2336" w:type="dxa"/>
          </w:tcPr>
          <w:p w:rsidR="0033389F" w:rsidRPr="007F6B21" w:rsidRDefault="007F6B21" w:rsidP="00CD0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15-18 лет</w:t>
            </w:r>
          </w:p>
        </w:tc>
        <w:tc>
          <w:tcPr>
            <w:tcW w:w="2336" w:type="dxa"/>
          </w:tcPr>
          <w:p w:rsidR="0033389F" w:rsidRPr="007F6B21" w:rsidRDefault="0019136C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7F6B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336" w:type="dxa"/>
          </w:tcPr>
          <w:p w:rsidR="0033389F" w:rsidRPr="007F6B21" w:rsidRDefault="007F6B21" w:rsidP="007F6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337" w:type="dxa"/>
          </w:tcPr>
          <w:p w:rsidR="0033389F" w:rsidRPr="007F6B21" w:rsidRDefault="0019136C" w:rsidP="00CD0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F6B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F6B21" w:rsidTr="0033389F">
        <w:tc>
          <w:tcPr>
            <w:tcW w:w="2336" w:type="dxa"/>
          </w:tcPr>
          <w:p w:rsidR="007F6B21" w:rsidRPr="0091367E" w:rsidRDefault="007F6B21" w:rsidP="007F6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67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36" w:type="dxa"/>
          </w:tcPr>
          <w:p w:rsidR="007F6B21" w:rsidRPr="007F6B21" w:rsidRDefault="007F6B21" w:rsidP="007F6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990</w:t>
            </w:r>
          </w:p>
        </w:tc>
        <w:tc>
          <w:tcPr>
            <w:tcW w:w="2336" w:type="dxa"/>
          </w:tcPr>
          <w:p w:rsidR="007F6B21" w:rsidRPr="007F6B21" w:rsidRDefault="007F6B21" w:rsidP="00191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1913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BF2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37" w:type="dxa"/>
          </w:tcPr>
          <w:p w:rsidR="007F6B21" w:rsidRPr="007F6B21" w:rsidRDefault="0019136C" w:rsidP="00BF2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="00BF2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</w:tbl>
    <w:p w:rsidR="0033389F" w:rsidRDefault="0033389F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367E" w:rsidRDefault="0091367E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часть контингента, как и в предыдущие периоды, приходится на детей среднего школьного возраста, большая часть дополнительных образовательных программ рассчитано на данный возраст.</w:t>
      </w:r>
    </w:p>
    <w:p w:rsidR="0091367E" w:rsidRDefault="0091367E" w:rsidP="00CD0F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367E" w:rsidRDefault="00B2510B" w:rsidP="00B2510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p w:rsidR="00B2510B" w:rsidRPr="00B2510B" w:rsidRDefault="00B2510B" w:rsidP="00B251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Кадровый потенциал учреждения - основа эффективности учебно-воспитательного процесса. Одним из важнейших условий, обеспечивающих стабильную деятельность ЦДТ, признаётся наличие в нём специалистов по различным направлениям. </w:t>
      </w:r>
    </w:p>
    <w:p w:rsidR="00B2510B" w:rsidRPr="00B2510B" w:rsidRDefault="00B2510B" w:rsidP="00B251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в 20</w:t>
      </w:r>
      <w:r w:rsidR="00672F9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2510B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F23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72F9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166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ебном году </w:t>
      </w:r>
      <w:r w:rsidRPr="00B25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осуществляли педагогический процесс: педагогический коллектив в составе 44 человек:</w:t>
      </w:r>
    </w:p>
    <w:p w:rsidR="00B2510B" w:rsidRPr="00B2510B" w:rsidRDefault="00B2510B" w:rsidP="00B251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2680"/>
        <w:gridCol w:w="2264"/>
        <w:gridCol w:w="2264"/>
      </w:tblGrid>
      <w:tr w:rsidR="00B2510B" w:rsidRPr="00B2510B" w:rsidTr="00A60CE1">
        <w:tc>
          <w:tcPr>
            <w:tcW w:w="2680" w:type="dxa"/>
            <w:vMerge w:val="restart"/>
            <w:shd w:val="clear" w:color="auto" w:fill="auto"/>
          </w:tcPr>
          <w:p w:rsidR="00B2510B" w:rsidRPr="00B2510B" w:rsidRDefault="00B2510B" w:rsidP="00B2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</w:t>
            </w:r>
          </w:p>
        </w:tc>
        <w:tc>
          <w:tcPr>
            <w:tcW w:w="4528" w:type="dxa"/>
            <w:gridSpan w:val="2"/>
            <w:shd w:val="clear" w:color="auto" w:fill="auto"/>
          </w:tcPr>
          <w:p w:rsidR="00B2510B" w:rsidRPr="00B2510B" w:rsidRDefault="00B2510B" w:rsidP="00B2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B2510B" w:rsidRPr="00B2510B" w:rsidTr="00A60CE1">
        <w:tc>
          <w:tcPr>
            <w:tcW w:w="2680" w:type="dxa"/>
            <w:vMerge/>
            <w:shd w:val="clear" w:color="auto" w:fill="auto"/>
          </w:tcPr>
          <w:p w:rsidR="00B2510B" w:rsidRPr="00B2510B" w:rsidRDefault="00B2510B" w:rsidP="00B2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B2510B" w:rsidRPr="00B2510B" w:rsidRDefault="00B2510B" w:rsidP="001E7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1E7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1E7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4" w:type="dxa"/>
            <w:shd w:val="clear" w:color="auto" w:fill="auto"/>
          </w:tcPr>
          <w:p w:rsidR="00B2510B" w:rsidRPr="00B2510B" w:rsidRDefault="00B2510B" w:rsidP="001E7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E7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BF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E7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2332" w:rsidRPr="00B2510B" w:rsidTr="00A60CE1">
        <w:tc>
          <w:tcPr>
            <w:tcW w:w="2680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BF2332" w:rsidRPr="00B2510B" w:rsidTr="00A60CE1">
        <w:tc>
          <w:tcPr>
            <w:tcW w:w="2680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Штатные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F2332" w:rsidRPr="00B2510B" w:rsidTr="00A60CE1">
        <w:tc>
          <w:tcPr>
            <w:tcW w:w="2680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Совместители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4" w:type="dxa"/>
            <w:shd w:val="clear" w:color="auto" w:fill="auto"/>
          </w:tcPr>
          <w:p w:rsidR="00BF2332" w:rsidRPr="00B2510B" w:rsidRDefault="00BF2332" w:rsidP="00BF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146DD6" w:rsidRDefault="00146DD6" w:rsidP="003851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6D" w:rsidRPr="0038516D" w:rsidRDefault="0038516D" w:rsidP="003851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имеют профессиональное педагогическое образование. </w:t>
      </w:r>
    </w:p>
    <w:p w:rsidR="0038516D" w:rsidRPr="0038516D" w:rsidRDefault="0038516D" w:rsidP="003851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состав, директор, заместитель директора по УВР, заведующие отделом (2 чел.)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5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высшее педагогическое образование. </w:t>
      </w:r>
    </w:p>
    <w:p w:rsidR="0038516D" w:rsidRDefault="0038516D" w:rsidP="003851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проводится аттестация педагогических работников, по результатам которой имеют первую квалификационную категорию 7 человек</w:t>
      </w:r>
      <w:r w:rsidR="00166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(основные)</w:t>
      </w:r>
      <w:r w:rsidRPr="0038516D">
        <w:rPr>
          <w:rFonts w:ascii="Times New Roman" w:eastAsia="Times New Roman" w:hAnsi="Times New Roman" w:cs="Times New Roman"/>
          <w:sz w:val="24"/>
          <w:szCs w:val="24"/>
          <w:lang w:eastAsia="ru-RU"/>
        </w:rPr>
        <w:t>. 75% педагогических работников коллектива аттестованы на квалификационные категории. Не имеют квалификационной категории молодые педагоги и вновь приступившие к работе (3 педагога).</w:t>
      </w:r>
    </w:p>
    <w:p w:rsidR="00BF2332" w:rsidRPr="00BF2332" w:rsidRDefault="00BF2332" w:rsidP="00BF23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2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Прошли курсы повышения квалификации 1 педагог: </w:t>
      </w:r>
      <w:r w:rsidR="001E7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Гайнутдинова </w:t>
      </w:r>
      <w:proofErr w:type="gramStart"/>
      <w:r w:rsidR="001E7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Г.Р..</w:t>
      </w:r>
      <w:proofErr w:type="gramEnd"/>
      <w:r w:rsidRPr="00BF2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8239D" w:rsidRPr="00A8239D" w:rsidRDefault="00A8239D" w:rsidP="00A823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ЦДТ работает инициативный, творческий, работоспособный коллектив педагогов.</w:t>
      </w:r>
    </w:p>
    <w:p w:rsidR="00A8239D" w:rsidRPr="00A8239D" w:rsidRDefault="00A8239D" w:rsidP="00A823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педагогических работников Центра детского творчества есть педагоги, награжденные ведомственными наградами:</w:t>
      </w:r>
    </w:p>
    <w:p w:rsidR="00BF2332" w:rsidRPr="00BF2332" w:rsidRDefault="00BF2332" w:rsidP="00BF2332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2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Почетная грамота РФ - </w:t>
      </w:r>
      <w:r w:rsidR="001E7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F2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1E7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(Хадиева Г.Р. – 2004г.</w:t>
      </w:r>
      <w:r w:rsidRPr="00BF2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F2332" w:rsidRPr="00BF2332" w:rsidRDefault="001E79C7" w:rsidP="00BF23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-Почетная грамота РТ - 2</w:t>
      </w:r>
      <w:r w:rsidR="00BF2332" w:rsidRPr="00BF2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(Гимадиева З.Х. – 2017г., Аубакиров Ф.Г. – 2019г.).</w:t>
      </w:r>
    </w:p>
    <w:p w:rsidR="0038516D" w:rsidRDefault="0038516D" w:rsidP="003851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7B8" w:rsidRDefault="009C07B8" w:rsidP="009C07B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кадрового потенциала основных сотрудников по стажу работы</w:t>
      </w:r>
    </w:p>
    <w:p w:rsidR="009C07B8" w:rsidRDefault="009C07B8" w:rsidP="009C07B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6"/>
        <w:gridCol w:w="1238"/>
        <w:gridCol w:w="1267"/>
        <w:gridCol w:w="1267"/>
        <w:gridCol w:w="1239"/>
        <w:gridCol w:w="1239"/>
        <w:gridCol w:w="1239"/>
      </w:tblGrid>
      <w:tr w:rsidR="00223B3E" w:rsidTr="00D45315">
        <w:tc>
          <w:tcPr>
            <w:tcW w:w="1856" w:type="dxa"/>
            <w:vMerge w:val="restart"/>
          </w:tcPr>
          <w:p w:rsidR="00223B3E" w:rsidRPr="00D45315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Педагогические кадры</w:t>
            </w:r>
          </w:p>
        </w:tc>
        <w:tc>
          <w:tcPr>
            <w:tcW w:w="1238" w:type="dxa"/>
            <w:vMerge w:val="restart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7" w:type="dxa"/>
          </w:tcPr>
          <w:p w:rsidR="00223B3E" w:rsidRDefault="00223B3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лет</w:t>
            </w:r>
          </w:p>
        </w:tc>
        <w:tc>
          <w:tcPr>
            <w:tcW w:w="1267" w:type="dxa"/>
          </w:tcPr>
          <w:p w:rsidR="00223B3E" w:rsidRDefault="00223B3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1239" w:type="dxa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239" w:type="dxa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239" w:type="dxa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</w:tr>
      <w:tr w:rsidR="00223B3E" w:rsidTr="00D45315">
        <w:tc>
          <w:tcPr>
            <w:tcW w:w="1856" w:type="dxa"/>
            <w:vMerge/>
          </w:tcPr>
          <w:p w:rsidR="00223B3E" w:rsidRDefault="00223B3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vMerge/>
          </w:tcPr>
          <w:p w:rsidR="00223B3E" w:rsidRDefault="00223B3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267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</w:tr>
      <w:tr w:rsidR="00223B3E" w:rsidTr="00D45315">
        <w:tc>
          <w:tcPr>
            <w:tcW w:w="1856" w:type="dxa"/>
          </w:tcPr>
          <w:p w:rsidR="00223B3E" w:rsidRPr="002F0749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Администрация</w:t>
            </w:r>
          </w:p>
        </w:tc>
        <w:tc>
          <w:tcPr>
            <w:tcW w:w="1238" w:type="dxa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223B3E" w:rsidRDefault="00BF2332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</w:tcPr>
          <w:p w:rsidR="00223B3E" w:rsidRDefault="00BF2332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</w:tcPr>
          <w:p w:rsidR="00223B3E" w:rsidRDefault="00BF2332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</w:tcPr>
          <w:p w:rsidR="00223B3E" w:rsidRDefault="00BF2332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</w:tcPr>
          <w:p w:rsidR="00223B3E" w:rsidRDefault="00BF2332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3B3E" w:rsidTr="00D45315">
        <w:tc>
          <w:tcPr>
            <w:tcW w:w="1856" w:type="dxa"/>
          </w:tcPr>
          <w:p w:rsidR="00223B3E" w:rsidRPr="00D45315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</w:t>
            </w:r>
          </w:p>
        </w:tc>
        <w:tc>
          <w:tcPr>
            <w:tcW w:w="1238" w:type="dxa"/>
          </w:tcPr>
          <w:p w:rsidR="00223B3E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7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</w:tcPr>
          <w:p w:rsidR="00223B3E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5315" w:rsidTr="00D45315">
        <w:tc>
          <w:tcPr>
            <w:tcW w:w="1856" w:type="dxa"/>
          </w:tcPr>
          <w:p w:rsidR="00D45315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Педагог-организатор</w:t>
            </w:r>
          </w:p>
        </w:tc>
        <w:tc>
          <w:tcPr>
            <w:tcW w:w="1238" w:type="dxa"/>
          </w:tcPr>
          <w:p w:rsidR="00D45315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</w:tcPr>
          <w:p w:rsidR="00D45315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7" w:type="dxa"/>
          </w:tcPr>
          <w:p w:rsidR="00D45315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</w:tcPr>
          <w:p w:rsidR="00D45315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</w:tcPr>
          <w:p w:rsidR="00D45315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</w:tcPr>
          <w:p w:rsidR="00D45315" w:rsidRDefault="00EA5A2E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3B3E" w:rsidTr="00D45315">
        <w:tc>
          <w:tcPr>
            <w:tcW w:w="1856" w:type="dxa"/>
          </w:tcPr>
          <w:p w:rsidR="00223B3E" w:rsidRPr="002F0749" w:rsidRDefault="00D45315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ПДО</w:t>
            </w:r>
          </w:p>
        </w:tc>
        <w:tc>
          <w:tcPr>
            <w:tcW w:w="1238" w:type="dxa"/>
          </w:tcPr>
          <w:p w:rsidR="00223B3E" w:rsidRDefault="00B95666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7" w:type="dxa"/>
          </w:tcPr>
          <w:p w:rsidR="00223B3E" w:rsidRDefault="006000CA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223B3E" w:rsidRDefault="002177CA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9" w:type="dxa"/>
          </w:tcPr>
          <w:p w:rsidR="00223B3E" w:rsidRDefault="003C68C9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9" w:type="dxa"/>
          </w:tcPr>
          <w:p w:rsidR="00223B3E" w:rsidRDefault="003C68C9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9" w:type="dxa"/>
          </w:tcPr>
          <w:p w:rsidR="00223B3E" w:rsidRDefault="003C68C9" w:rsidP="009C0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146DD6" w:rsidRDefault="00146DD6" w:rsidP="00EA5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DD6" w:rsidRDefault="00EA5A2E" w:rsidP="00EA5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Распределение педагогических работников </w:t>
      </w:r>
    </w:p>
    <w:p w:rsidR="0038516D" w:rsidRDefault="00EA5A2E" w:rsidP="00EA5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основных педагогов по возрастному составу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A5A2E" w:rsidTr="00EA5A2E">
        <w:tc>
          <w:tcPr>
            <w:tcW w:w="1869" w:type="dxa"/>
            <w:vMerge w:val="restart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  <w:tc>
          <w:tcPr>
            <w:tcW w:w="1869" w:type="dxa"/>
            <w:vMerge w:val="restart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25-35 лет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 и старше</w:t>
            </w:r>
          </w:p>
        </w:tc>
      </w:tr>
      <w:tr w:rsidR="00EA5A2E" w:rsidTr="00EA5A2E">
        <w:tc>
          <w:tcPr>
            <w:tcW w:w="1869" w:type="dxa"/>
            <w:vMerge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</w:tr>
      <w:tr w:rsidR="00EA5A2E" w:rsidTr="00EA5A2E"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EA5A2E" w:rsidRDefault="00227D04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EA5A2E" w:rsidRDefault="00227D04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5A2E" w:rsidTr="00EA5A2E"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A5A2E" w:rsidRDefault="00227D04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EA5A2E" w:rsidRDefault="00227D04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5A2E" w:rsidTr="00EA5A2E"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Педагог-организатор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5A2E" w:rsidTr="00EA5A2E">
        <w:tc>
          <w:tcPr>
            <w:tcW w:w="1869" w:type="dxa"/>
          </w:tcPr>
          <w:p w:rsidR="00EA5A2E" w:rsidRDefault="00EA5A2E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69" w:type="dxa"/>
          </w:tcPr>
          <w:p w:rsidR="00EA5A2E" w:rsidRDefault="006000CA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69" w:type="dxa"/>
          </w:tcPr>
          <w:p w:rsidR="00EA5A2E" w:rsidRDefault="006000CA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A5A2E" w:rsidRDefault="006000CA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EA5A2E" w:rsidRDefault="0016417C" w:rsidP="00EA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A753B8" w:rsidRDefault="00A753B8" w:rsidP="00A753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3B8" w:rsidRDefault="00A753B8" w:rsidP="00A753B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методического обеспечения образовательного процесса</w:t>
      </w:r>
    </w:p>
    <w:p w:rsidR="00A753B8" w:rsidRPr="00A753B8" w:rsidRDefault="00A753B8" w:rsidP="00A753B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деятельность Центра детского творчества – это система мер, способствующих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 И была направлена на повышение профессионального мастерства педагогов, совершенствование их деятельности, обновление содержания обучения и воспитания обучающихся.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Росту профессионального уровня педагогов способствуют проведение методических семинаров на которых изучались нормативно-правовые документы, методические 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материалы, обсуждались актуальные вопросы по совершенствованию деятельности педагогов.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методической работы методический совет ЦДТ стремился отобрать те формы работы, которые бы реально позволили решать проблемы и задачи, стоящие перед ЦДТ.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использовались различные формы методической работы: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Коллективные: Педагогический совет, работа над единой методической темой.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Индивидуальные: самообразование, работа над личной методической темой, консультации, посещение занятий опытных педагогов, выступление на семинарах, проведение мастер-классов, участие в конкурсах, проведение открытых занятий.   </w:t>
      </w:r>
    </w:p>
    <w:p w:rsidR="00227D04" w:rsidRPr="00227D04" w:rsidRDefault="006000CA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227D04"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7D04"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было проведено четыре Педагогических совета, что соответствовало составленному плану методической работы: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Организационный. </w:t>
      </w:r>
      <w:r w:rsidR="00674546" w:rsidRP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учреждения к новому учебному году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работы учреждения по организации досуга школьников в летний период. Анализ работы педагогического коллектива за 20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Утверждение плана учебно-воспитательной работы ЦДТ на 20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годового календарного графика, дополнительной общеобразовательной общеразвивающей программы, учебного плана на 20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21-2022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  <w:r w:rsidR="00674546" w:rsidRP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педагогов по охране труда и техники безопасности в учреждении.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-Тематические:</w:t>
      </w:r>
    </w:p>
    <w:p w:rsidR="006000CA" w:rsidRPr="006000CA" w:rsidRDefault="00227D04" w:rsidP="00EB6AFD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745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000CA"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чебное занятие в дополнительном образовании с точки зрения личностно-</w:t>
      </w:r>
    </w:p>
    <w:p w:rsidR="00227D04" w:rsidRPr="00227D04" w:rsidRDefault="006000CA" w:rsidP="006000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ориентированного</w:t>
      </w:r>
      <w:proofErr w:type="gramEnd"/>
      <w:r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обучения»</w:t>
      </w:r>
      <w:r w:rsidR="00227D04"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D04" w:rsidRDefault="006000CA" w:rsidP="006964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CA">
        <w:rPr>
          <w:rFonts w:ascii="Times New Roman" w:hAnsi="Times New Roman"/>
          <w:sz w:val="24"/>
          <w:szCs w:val="24"/>
        </w:rPr>
        <w:t>«Мониторинг состояния условий</w:t>
      </w:r>
      <w:r w:rsidRPr="006000CA">
        <w:rPr>
          <w:rFonts w:ascii="Times New Roman" w:hAnsi="Times New Roman"/>
          <w:sz w:val="24"/>
          <w:szCs w:val="24"/>
        </w:rPr>
        <w:t xml:space="preserve"> </w:t>
      </w:r>
      <w:r w:rsidRPr="006000CA">
        <w:rPr>
          <w:rFonts w:ascii="Times New Roman" w:hAnsi="Times New Roman"/>
          <w:sz w:val="24"/>
          <w:szCs w:val="24"/>
        </w:rPr>
        <w:t>образовательного процесса и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00CA">
        <w:rPr>
          <w:rFonts w:ascii="Times New Roman" w:hAnsi="Times New Roman"/>
          <w:sz w:val="24"/>
          <w:szCs w:val="24"/>
        </w:rPr>
        <w:t>результатов в ЦДТ»</w:t>
      </w:r>
      <w:r w:rsidR="00227D04"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0CA" w:rsidRPr="006000CA" w:rsidRDefault="006000CA" w:rsidP="006000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C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учебно-воспитательного процесса, поиск проблем и основные задачи на новый учебный год»</w:t>
      </w:r>
    </w:p>
    <w:p w:rsidR="00227D04" w:rsidRPr="00227D04" w:rsidRDefault="00227D04" w:rsidP="005C5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Итоговый. </w:t>
      </w:r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учебно-воспитательного процесса, поиск проблем и основные задачи н</w:t>
      </w:r>
      <w:r w:rsid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новый учебный год».</w:t>
      </w:r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</w:t>
      </w:r>
      <w:r w:rsid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переводе и выпуске обучающихся. 3. Итоги мониторинга образовательного процесса. 4. Обсуждение работы на следующий учебный год</w:t>
      </w:r>
      <w:r w:rsid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5.Организация деятельности ЦДТ в летний </w:t>
      </w:r>
      <w:proofErr w:type="gramStart"/>
      <w:r w:rsidR="005C5CF1" w:rsidRPr="005C5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период.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методических недель, методисты и администрация Центра посещали открытые занятия, внеклассные мероприятия, после которых проводилось обсуждение, педагоги дали самоанализ проведённых мероприятий, отметили приёмы и методы, которые они использовали. Кроме открытых занятий администрацией </w:t>
      </w:r>
      <w:r w:rsidR="004E42F2"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посещались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рабочем порядке по плану контроля.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 посещения и контроля занятий: формы и методы, применяемые на занятиях; система работы педагога, выполнение образовательной программы.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наблюдений за деятельностью педагогов и учащихся на занятиях и мероприятиях, можно сделать вывод, что педагогам необходимо продолжить работу по созданию условий для самостоятельной деятельности учащихся на занятиях, активизировать применение деятельностного подхода, применение экспериментально-опытного, проектного методов. 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</w:t>
      </w:r>
      <w:r w:rsidR="004E42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E42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методистами Центра оказывалась методическая помощь в подготовке методического материала для проведения мастер-классов, участия в методических конкурсах и конкурсах профессионального мастерства на Муниципальном Республиканском, Всероссийском, Международном уровнях.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конкурсы и конкурсы профессионального мастерства: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Муниципальный уровень: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Республиканский этап Всероссийского конкурса профессионального мастерства работников сферы дополнительного образования «Сердце отдаю детям»: Хасанов И.И.– 1 место;</w:t>
      </w:r>
    </w:p>
    <w:p w:rsidR="00227D04" w:rsidRPr="00227D04" w:rsidRDefault="00227D04" w:rsidP="00227D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Республиканский этап Всероссийского конкурса профессионального мастерства педагогических работников «Воспитать человека»: </w:t>
      </w:r>
      <w:proofErr w:type="spellStart"/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Зиннатуллина</w:t>
      </w:r>
      <w:proofErr w:type="spellEnd"/>
      <w:r w:rsidRPr="0022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– 1 место.</w:t>
      </w:r>
    </w:p>
    <w:p w:rsidR="00171694" w:rsidRPr="00171694" w:rsidRDefault="00171694" w:rsidP="001716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Обучающая функция методической службы, направленная на повышение профессионального уровня педагогов Центра, реализовывалась через организацию семинаров и мастер-классов. </w:t>
      </w:r>
    </w:p>
    <w:p w:rsidR="00EA5A2E" w:rsidRDefault="00EA5A2E" w:rsidP="00EA5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694" w:rsidRPr="00171694" w:rsidRDefault="00171694" w:rsidP="00EA5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94">
        <w:rPr>
          <w:rFonts w:ascii="Times New Roman" w:hAnsi="Times New Roman" w:cs="Times New Roman"/>
          <w:b/>
          <w:sz w:val="24"/>
          <w:szCs w:val="24"/>
        </w:rPr>
        <w:t>Программное обеспечение образовательного процесса</w:t>
      </w:r>
    </w:p>
    <w:p w:rsidR="00171694" w:rsidRDefault="00171694" w:rsidP="00EA5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694" w:rsidRDefault="00292157" w:rsidP="009A36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осуществляется, в основном, по дополнительным общеобразовательным программам</w:t>
      </w:r>
      <w:r w:rsidR="009A363E">
        <w:rPr>
          <w:rFonts w:ascii="Times New Roman" w:hAnsi="Times New Roman" w:cs="Times New Roman"/>
          <w:sz w:val="24"/>
          <w:szCs w:val="24"/>
        </w:rPr>
        <w:t>. Все программы разработаны на основе «Методических рекомендаций по проектированию современных дополнительных общеобразовательных программ</w:t>
      </w:r>
      <w:r w:rsidR="00AE6C31">
        <w:rPr>
          <w:rFonts w:ascii="Times New Roman" w:hAnsi="Times New Roman" w:cs="Times New Roman"/>
          <w:sz w:val="24"/>
          <w:szCs w:val="24"/>
        </w:rPr>
        <w:t xml:space="preserve"> (в том числе адаптированных)</w:t>
      </w:r>
      <w:r w:rsidR="009A363E">
        <w:rPr>
          <w:rFonts w:ascii="Times New Roman" w:hAnsi="Times New Roman" w:cs="Times New Roman"/>
          <w:sz w:val="24"/>
          <w:szCs w:val="24"/>
        </w:rPr>
        <w:t>» ГБУ ДО «РЦВР», Казань, 2017г.</w:t>
      </w:r>
    </w:p>
    <w:p w:rsidR="009A363E" w:rsidRDefault="009A363E" w:rsidP="00292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6C31">
        <w:rPr>
          <w:rFonts w:ascii="Times New Roman" w:hAnsi="Times New Roman" w:cs="Times New Roman"/>
          <w:sz w:val="24"/>
          <w:szCs w:val="24"/>
        </w:rPr>
        <w:t>В 2020</w:t>
      </w:r>
      <w:r w:rsidR="001E312B">
        <w:rPr>
          <w:rFonts w:ascii="Times New Roman" w:hAnsi="Times New Roman" w:cs="Times New Roman"/>
          <w:sz w:val="24"/>
          <w:szCs w:val="24"/>
        </w:rPr>
        <w:t>-20</w:t>
      </w:r>
      <w:r w:rsidR="00C1264E">
        <w:rPr>
          <w:rFonts w:ascii="Times New Roman" w:hAnsi="Times New Roman" w:cs="Times New Roman"/>
          <w:sz w:val="24"/>
          <w:szCs w:val="24"/>
        </w:rPr>
        <w:t>2</w:t>
      </w:r>
      <w:r w:rsidR="00AE6C31">
        <w:rPr>
          <w:rFonts w:ascii="Times New Roman" w:hAnsi="Times New Roman" w:cs="Times New Roman"/>
          <w:sz w:val="24"/>
          <w:szCs w:val="24"/>
        </w:rPr>
        <w:t>1</w:t>
      </w:r>
      <w:r w:rsidR="001E312B">
        <w:rPr>
          <w:rFonts w:ascii="Times New Roman" w:hAnsi="Times New Roman" w:cs="Times New Roman"/>
          <w:sz w:val="24"/>
          <w:szCs w:val="24"/>
        </w:rPr>
        <w:t xml:space="preserve"> учебном году в ЦДТ реализовались 4</w:t>
      </w:r>
      <w:r w:rsidR="00146DD6">
        <w:rPr>
          <w:rFonts w:ascii="Times New Roman" w:hAnsi="Times New Roman" w:cs="Times New Roman"/>
          <w:sz w:val="24"/>
          <w:szCs w:val="24"/>
        </w:rPr>
        <w:t>7</w:t>
      </w:r>
      <w:r w:rsidR="001E312B">
        <w:rPr>
          <w:rFonts w:ascii="Times New Roman" w:hAnsi="Times New Roman" w:cs="Times New Roman"/>
          <w:sz w:val="24"/>
          <w:szCs w:val="24"/>
        </w:rPr>
        <w:t xml:space="preserve"> образовательных программ по следующим направлениям:</w:t>
      </w:r>
    </w:p>
    <w:p w:rsidR="001E312B" w:rsidRDefault="001E312B" w:rsidP="00292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5362"/>
        <w:gridCol w:w="3033"/>
      </w:tblGrid>
      <w:tr w:rsidR="001E312B" w:rsidRPr="0061786D" w:rsidTr="001E312B">
        <w:tc>
          <w:tcPr>
            <w:tcW w:w="704" w:type="dxa"/>
          </w:tcPr>
          <w:p w:rsidR="001E312B" w:rsidRPr="0061786D" w:rsidRDefault="001E312B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8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1E312B" w:rsidRPr="0061786D" w:rsidRDefault="001E312B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86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115" w:type="dxa"/>
          </w:tcPr>
          <w:p w:rsidR="001E312B" w:rsidRPr="0061786D" w:rsidRDefault="001E312B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8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программ</w:t>
            </w:r>
          </w:p>
        </w:tc>
      </w:tr>
      <w:tr w:rsidR="001E312B" w:rsidTr="001E312B">
        <w:tc>
          <w:tcPr>
            <w:tcW w:w="704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15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E312B" w:rsidTr="001E312B">
        <w:tc>
          <w:tcPr>
            <w:tcW w:w="704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15" w:type="dxa"/>
          </w:tcPr>
          <w:p w:rsidR="001E312B" w:rsidRDefault="00146DD6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E312B" w:rsidTr="001E312B">
        <w:tc>
          <w:tcPr>
            <w:tcW w:w="704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15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12B" w:rsidTr="001E312B">
        <w:tc>
          <w:tcPr>
            <w:tcW w:w="704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15" w:type="dxa"/>
          </w:tcPr>
          <w:p w:rsidR="001E312B" w:rsidRDefault="0061786D" w:rsidP="0029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312B" w:rsidRPr="00094C2C" w:rsidTr="001E312B">
        <w:tc>
          <w:tcPr>
            <w:tcW w:w="704" w:type="dxa"/>
          </w:tcPr>
          <w:p w:rsidR="001E312B" w:rsidRPr="00094C2C" w:rsidRDefault="0061786D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C2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526" w:type="dxa"/>
          </w:tcPr>
          <w:p w:rsidR="001E312B" w:rsidRPr="00094C2C" w:rsidRDefault="001E312B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1E312B" w:rsidRPr="00094C2C" w:rsidRDefault="00146DD6" w:rsidP="002921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</w:tbl>
    <w:p w:rsidR="001E312B" w:rsidRDefault="001E312B" w:rsidP="00292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C2C" w:rsidRDefault="00094C2C" w:rsidP="00DF7B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программы являются целостными по своей структуре и содержанию, включают в себя элементы новизны и актуальности; опираются на ведущие педа</w:t>
      </w:r>
      <w:r w:rsidR="00645050">
        <w:rPr>
          <w:rFonts w:ascii="Times New Roman" w:hAnsi="Times New Roman" w:cs="Times New Roman"/>
          <w:sz w:val="24"/>
          <w:szCs w:val="24"/>
        </w:rPr>
        <w:t>гогические теории, обеспечиваются компетентностью педагогов и наличием методической литературы, демонстрационного и раздаточного материалов. Программы нацелены на создание благоприятного микроклимата и культурно-образовательной среды. Программы соответствуют общей направленности деятельности учреждения. Исполнение плана мероприятий по улучшению качества образовательной деятельности по результатам независимой оценки</w:t>
      </w:r>
      <w:r w:rsidR="00B9571B">
        <w:rPr>
          <w:rFonts w:ascii="Times New Roman" w:hAnsi="Times New Roman" w:cs="Times New Roman"/>
          <w:sz w:val="24"/>
          <w:szCs w:val="24"/>
        </w:rPr>
        <w:t xml:space="preserve"> качества обр</w:t>
      </w:r>
      <w:r w:rsidR="00C1264E">
        <w:rPr>
          <w:rFonts w:ascii="Times New Roman" w:hAnsi="Times New Roman" w:cs="Times New Roman"/>
          <w:sz w:val="24"/>
          <w:szCs w:val="24"/>
        </w:rPr>
        <w:t>азовательной деятельности в 2019</w:t>
      </w:r>
      <w:r w:rsidR="00B9571B">
        <w:rPr>
          <w:rFonts w:ascii="Times New Roman" w:hAnsi="Times New Roman" w:cs="Times New Roman"/>
          <w:sz w:val="24"/>
          <w:szCs w:val="24"/>
        </w:rPr>
        <w:t>-20</w:t>
      </w:r>
      <w:r w:rsidR="00C1264E">
        <w:rPr>
          <w:rFonts w:ascii="Times New Roman" w:hAnsi="Times New Roman" w:cs="Times New Roman"/>
          <w:sz w:val="24"/>
          <w:szCs w:val="24"/>
        </w:rPr>
        <w:t>20</w:t>
      </w:r>
      <w:r w:rsidR="00B9571B">
        <w:rPr>
          <w:rFonts w:ascii="Times New Roman" w:hAnsi="Times New Roman" w:cs="Times New Roman"/>
          <w:sz w:val="24"/>
          <w:szCs w:val="24"/>
        </w:rPr>
        <w:t xml:space="preserve"> учебном году отмечены мероприятия по расширению спектра дополнительных образовательных программ по: </w:t>
      </w:r>
    </w:p>
    <w:p w:rsidR="00B9571B" w:rsidRDefault="00B9571B" w:rsidP="00292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-технической направленности.</w:t>
      </w:r>
    </w:p>
    <w:p w:rsidR="00115B2A" w:rsidRPr="00115B2A" w:rsidRDefault="00115B2A" w:rsidP="00115B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общеобразовательной программы педагогами разработаны свои критерии, формы и методы оценивания результативности усвоения образовательной программы с учетом возраста и возможностей детей. Такие параметры как: теоретическая подготовка обучающихся; практическая подготовка по направленности обучения; уровень развития общих способностей и достижения обучающихся присутствуют практически в каждой программе.</w:t>
      </w:r>
    </w:p>
    <w:p w:rsidR="00115B2A" w:rsidRDefault="00115B2A" w:rsidP="00115B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115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контрольных мероприятий использованы следующие формы: выполнение практических заданий, тесты, заполнение контрольных карточек, устный и письменный опросы, изготовление простейших моделей, творческие контрольные занятия, тематические деловые игры, компьютерное тестирование, творческая работа, викторины, показ спектаклей, индивидуальные задания, импровизационные задания, отчетный концерт, анализ творческих работ и конкурсных выступлений и др.  Одним из основных методов определения качества реализуемых образовательных программ является итоговые выставки, которые были подготовлены для представления на родительском собрании</w:t>
      </w:r>
      <w:r w:rsidR="00C12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5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представленные на выставках, соответствуют дополнительным общеобразовательным программам объединений, изделия разнообразны, эстетически оформлены, хорошего качества исполнения.</w:t>
      </w:r>
    </w:p>
    <w:p w:rsidR="006A4EF8" w:rsidRPr="00247E67" w:rsidRDefault="006A4EF8" w:rsidP="006A4EF8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Центр детского творчества видит свою миссию в создании и развитии образовательного пространства для творческого развития и саморазвития каждого обучающегося средствами дополнительного образования, центральную часть которого составляет художественно-эстетическое и культурологическое образование.</w:t>
      </w:r>
    </w:p>
    <w:p w:rsidR="00C0637E" w:rsidRDefault="00C0637E" w:rsidP="00C0637E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0637E" w:rsidRDefault="00C0637E" w:rsidP="00C0637E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C0637E" w:rsidRDefault="00C0637E" w:rsidP="00C0637E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2E99" w:rsidRDefault="00C0637E" w:rsidP="00602E9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начале учебного года были проведены Дни открытых дверей. Также наши педагоги выступали в школах, на базе которых проводились занятия объединений, проводили выставки работ учащихся. Каждый родитель может принять участие в образовательной деятельности. Работа с родителями также предусматривает изучение мнения родителей по вопросам организации учебно-воспитательного процесса в ЦДТ.</w:t>
      </w:r>
      <w:r w:rsidR="00602E99" w:rsidRPr="00602E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0637E" w:rsidRDefault="00C0637E" w:rsidP="00C0637E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2E99" w:rsidRDefault="00602E99" w:rsidP="00602E99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воспитательной работы</w:t>
      </w:r>
    </w:p>
    <w:p w:rsidR="00602E99" w:rsidRDefault="00602E99" w:rsidP="00602E99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2E99" w:rsidRDefault="00602E99" w:rsidP="00602E9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начале учебного года был разработан план воспитательной работы на 20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655B17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год, приоритетной целью которого стало -</w:t>
      </w:r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интеллектуальных, личностных, мотивационных учебных умений и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использование современных образовательных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E99" w:rsidRPr="00115B2A" w:rsidRDefault="00602E99" w:rsidP="00602E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Подведением итогов работы в объединениях по любой из направленностей является участие обучающихся в конкурсах, фестивалях, выставках внутриучрежденческих, районных, </w:t>
      </w:r>
      <w:r w:rsidRPr="00115B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республиканских, </w:t>
      </w:r>
      <w:r w:rsidRPr="00115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 и межрегиональных, где дети показывают теоретические и практические знания и умения, полученные в процессе обучения.</w:t>
      </w:r>
    </w:p>
    <w:p w:rsidR="00247E67" w:rsidRDefault="00247E67" w:rsidP="00247E6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</w:t>
      </w:r>
      <w:r w:rsidRPr="00115B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участников массовых мероприятий в 20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-20</w:t>
      </w:r>
      <w:r w:rsidR="00655B17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составило около 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63</w:t>
      </w: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>%. В этом учебном году воспитанники ЦДТ приняли активное участие в 1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 </w:t>
      </w:r>
      <w:r w:rsidRPr="00115B2A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конкурсах и соревнованиях различного уровня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55B17" w:rsidRPr="00655B17" w:rsidRDefault="00655B17" w:rsidP="00655B1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Центр детского творчества также успешно координирует работу районной детской организации «</w:t>
      </w:r>
      <w:proofErr w:type="spellStart"/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Кояшкай</w:t>
      </w:r>
      <w:proofErr w:type="spellEnd"/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».  Детская организация планирует, организует и осуществляет работу по координации деятельности школьных ДОО Сабинского района, направленной на воспитание социально и граждански активной личности, развитие творческих способностей учащихся района. В 20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в состав районной ДРО «</w:t>
      </w:r>
      <w:proofErr w:type="spellStart"/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Кояшкай</w:t>
      </w:r>
      <w:proofErr w:type="spellEnd"/>
      <w:r w:rsidRPr="00655B17">
        <w:rPr>
          <w:rFonts w:ascii="Times New Roman" w:eastAsia="Calibri" w:hAnsi="Times New Roman" w:cs="Times New Roman"/>
          <w:sz w:val="24"/>
          <w:szCs w:val="24"/>
          <w:lang w:eastAsia="ru-RU"/>
        </w:rPr>
        <w:t>» входило 21 школьных ДОО района.</w:t>
      </w:r>
    </w:p>
    <w:p w:rsidR="00602E99" w:rsidRPr="00602E99" w:rsidRDefault="00602E99" w:rsidP="00602E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районной детской общественной организации «</w:t>
      </w:r>
      <w:proofErr w:type="spellStart"/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ведется в соответствии с планом Министерства образования и науки РТ и ГБОУ ДО «РЦВР».  Основными формами работы для повышения качества деятельности детской организации стали: ежемесячные семинары, практикумы, мастер- классы, Сборы, тематические акции и т. д.</w:t>
      </w:r>
    </w:p>
    <w:p w:rsidR="00655B17" w:rsidRPr="00655B17" w:rsidRDefault="00602E99" w:rsidP="00655B17">
      <w:pPr>
        <w:pBdr>
          <w:bottom w:val="single" w:sz="6" w:space="2" w:color="EEEEEE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проводились мероприятия и акции патриотического направления. Они позволили учащихся проследить свою родословную, изучить военною летопись семьи, найти старые фотографии дедушек и про дедушек. Ни один год в весенние дни, когда в нашем районе приходит время уборки приусадебных участков, на помощь пожилым людям: ветеранам ВО войны, вдовам, ветеранам труда приходят члены школьных детских общественных объединений проводя акции. Активисты РДОО «</w:t>
      </w:r>
      <w:proofErr w:type="spellStart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активно участвовали в акции «Открытки </w:t>
      </w:r>
      <w:proofErr w:type="gramStart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Победы»  к</w:t>
      </w:r>
      <w:proofErr w:type="gramEnd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</w:t>
      </w:r>
      <w:r w:rsidR="00AE6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Победы, а так же благодаря поисковый деятельности активистов и педагогов – организаторов была собрана и отправлена более 1000 материалов  по проекту «Семейные фотохроники ВОВ».  Наш район занял 2 место в республики.</w:t>
      </w:r>
      <w:r w:rsidR="00655B17" w:rsidRPr="00655B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Патриотическая акция «Рядом ветеран» была направлена на поддержку и стимулирование деятельности образовательных учреждений и общественных организаций по оказанию помощи одиноким пожилым людям.</w:t>
      </w:r>
    </w:p>
    <w:p w:rsidR="00602E99" w:rsidRDefault="00602E99" w:rsidP="00602E9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99" w:rsidRDefault="0016417C" w:rsidP="00602E99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="00602E99" w:rsidRPr="00602E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роф</w:t>
      </w:r>
      <w:r w:rsidR="00247E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ессиональн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ая</w:t>
      </w:r>
      <w:r w:rsidR="00247E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02E99" w:rsidRPr="00602E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ориентационн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ая</w:t>
      </w:r>
      <w:r w:rsidR="00602E99" w:rsidRPr="00602E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деятельност</w:t>
      </w:r>
      <w:r w:rsidR="006A4E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</w:t>
      </w:r>
    </w:p>
    <w:p w:rsidR="00602E99" w:rsidRPr="00602E99" w:rsidRDefault="00602E99" w:rsidP="00602E99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7E67" w:rsidRDefault="00247E67" w:rsidP="00247E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7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в районе эффективно действующей системы профессиональной ориентации, содействующей формированию у обучающихся и воспитанников внутренней готовности к осознанному и самостоятельному выбору сферы деятельности с</w:t>
      </w:r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марта месяца 20</w:t>
      </w:r>
      <w:r w:rsidR="00AE6C31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Сабинском муниципальном районе стартовала Муниципальная целевая </w:t>
      </w:r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программа по профессиональной ориентации детей и учащихся общеобразовательных учреждений Сабинского муниципального района Республики Татарстан» «Город профессий «</w:t>
      </w:r>
      <w:proofErr w:type="spellStart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Saba</w:t>
      </w:r>
      <w:proofErr w:type="spellEnd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Balahoner</w:t>
      </w:r>
      <w:proofErr w:type="spellEnd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». Город профессий «</w:t>
      </w:r>
      <w:proofErr w:type="spellStart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Saba</w:t>
      </w:r>
      <w:proofErr w:type="spellEnd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>Balahoner</w:t>
      </w:r>
      <w:proofErr w:type="spellEnd"/>
      <w:r w:rsidRPr="00247E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- это детское пространство, которое знакомит детей разных возрастов с многообразием и широким выбором профессий. Основной целью программы является организация работы города профессий для детей в учреждениях Сабинского района с возможностью видеть и попробовать себя в разных видах профессиональной деятельности для формирования у обучающихся и воспитанников внутренней готовности к осознанному и самостоятельному выбору профессиональной деятельности. Центр детского творчества является координатором в реализации данной целевой программы.  </w:t>
      </w:r>
    </w:p>
    <w:p w:rsidR="00054630" w:rsidRPr="00054630" w:rsidRDefault="00054630" w:rsidP="0005463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6"/>
        <w:tblW w:w="999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37"/>
        <w:gridCol w:w="1701"/>
        <w:gridCol w:w="1560"/>
        <w:gridCol w:w="1984"/>
        <w:gridCol w:w="2410"/>
      </w:tblGrid>
      <w:tr w:rsidR="00054630" w:rsidRPr="00054630" w:rsidTr="00F91229">
        <w:trPr>
          <w:trHeight w:val="841"/>
        </w:trPr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ДОУ-участников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дошкольников-участников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школ-участников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школьников-участников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полученных барсов (+ с учетом за активность)</w:t>
            </w:r>
          </w:p>
        </w:tc>
      </w:tr>
      <w:tr w:rsidR="00054630" w:rsidRPr="00054630" w:rsidTr="00F91229">
        <w:trPr>
          <w:trHeight w:val="394"/>
        </w:trPr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1996</w:t>
            </w:r>
          </w:p>
        </w:tc>
      </w:tr>
    </w:tbl>
    <w:p w:rsidR="00054630" w:rsidRPr="00054630" w:rsidRDefault="00054630" w:rsidP="0005463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28" w:tblpY="185"/>
        <w:tblW w:w="1001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0"/>
        <w:gridCol w:w="1843"/>
        <w:gridCol w:w="3642"/>
        <w:gridCol w:w="2366"/>
      </w:tblGrid>
      <w:tr w:rsidR="00054630" w:rsidRPr="00054630" w:rsidTr="0005463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организаций-участников в программе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станций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Израсходованные барсы на культурную программу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выданных паспортов</w:t>
            </w:r>
          </w:p>
        </w:tc>
      </w:tr>
      <w:tr w:rsidR="00054630" w:rsidRPr="00054630" w:rsidTr="0005463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4630" w:rsidRPr="00054630" w:rsidRDefault="00054630" w:rsidP="0005463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463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245</w:t>
            </w:r>
          </w:p>
        </w:tc>
      </w:tr>
    </w:tbl>
    <w:p w:rsidR="00054630" w:rsidRPr="00247E67" w:rsidRDefault="00054630" w:rsidP="00247E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2E99" w:rsidRDefault="00602E99" w:rsidP="00602E9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условий для постоянного системного повышения профессиональной культуры педагогов, освоение ими современных образовательных технологий и развитие их профессионально-личностного потенциала;</w:t>
      </w: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внедрение в образовательный процесс новых образовательных технологий, отвечающих на запросы современной цивилизации. </w:t>
      </w: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организация и проведение мастер-классов педагогами по направлениям. </w:t>
      </w: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проведение открытых занятий и воспитательных мероприятий с детьми для педагогов. </w:t>
      </w: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расширение пространства для повышения квалификации педагогов, создание условий для методического поиска и творчества в работе с воспитанниками. </w:t>
      </w:r>
    </w:p>
    <w:p w:rsidR="00054630" w:rsidRPr="00054630" w:rsidRDefault="00054630" w:rsidP="00054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ценностей здорового образа жизни;</w:t>
      </w:r>
    </w:p>
    <w:p w:rsidR="00054630" w:rsidRPr="00054630" w:rsidRDefault="00054630" w:rsidP="00054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мониторинга образовательной деятельности;</w:t>
      </w:r>
    </w:p>
    <w:p w:rsidR="00054630" w:rsidRPr="00054630" w:rsidRDefault="00054630" w:rsidP="00054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материально-технической базы.</w:t>
      </w:r>
      <w:r w:rsidRPr="000546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F118A" w:rsidRDefault="006F118A" w:rsidP="006F118A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18A" w:rsidRPr="006F118A" w:rsidRDefault="00AE6C31" w:rsidP="006F118A">
      <w:pPr>
        <w:spacing w:after="0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Исп.: з</w:t>
      </w:r>
      <w:r w:rsidR="006F118A">
        <w:rPr>
          <w:rFonts w:ascii="Times New Roman" w:hAnsi="Times New Roman" w:cs="Times New Roman"/>
          <w:b/>
          <w:sz w:val="24"/>
          <w:szCs w:val="24"/>
        </w:rPr>
        <w:t xml:space="preserve">аместитель директора по УВР МБУ ДО «Центр детского </w:t>
      </w:r>
      <w:proofErr w:type="gramStart"/>
      <w:r w:rsidR="006F118A">
        <w:rPr>
          <w:rFonts w:ascii="Times New Roman" w:hAnsi="Times New Roman" w:cs="Times New Roman"/>
          <w:b/>
          <w:sz w:val="24"/>
          <w:szCs w:val="24"/>
        </w:rPr>
        <w:t xml:space="preserve">творчества»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Сайфутдинова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Г.З.</w:t>
      </w:r>
    </w:p>
    <w:sectPr w:rsidR="006F118A" w:rsidRPr="006F118A" w:rsidSect="00AE6C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F187A"/>
    <w:multiLevelType w:val="hybridMultilevel"/>
    <w:tmpl w:val="01C8A3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87A13D0"/>
    <w:multiLevelType w:val="hybridMultilevel"/>
    <w:tmpl w:val="7632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87"/>
    <w:rsid w:val="00054630"/>
    <w:rsid w:val="00094C2C"/>
    <w:rsid w:val="000B537A"/>
    <w:rsid w:val="000F131E"/>
    <w:rsid w:val="00115B2A"/>
    <w:rsid w:val="00146DD6"/>
    <w:rsid w:val="0016417C"/>
    <w:rsid w:val="00166BAD"/>
    <w:rsid w:val="00167403"/>
    <w:rsid w:val="00171694"/>
    <w:rsid w:val="0019136C"/>
    <w:rsid w:val="001D3F5C"/>
    <w:rsid w:val="001E312B"/>
    <w:rsid w:val="001E79C7"/>
    <w:rsid w:val="001F4D87"/>
    <w:rsid w:val="002177CA"/>
    <w:rsid w:val="002201BF"/>
    <w:rsid w:val="00223B3E"/>
    <w:rsid w:val="0022589E"/>
    <w:rsid w:val="00227D04"/>
    <w:rsid w:val="00247E67"/>
    <w:rsid w:val="00292157"/>
    <w:rsid w:val="002F0749"/>
    <w:rsid w:val="0033389F"/>
    <w:rsid w:val="0038516D"/>
    <w:rsid w:val="003C68C9"/>
    <w:rsid w:val="0040019D"/>
    <w:rsid w:val="00440245"/>
    <w:rsid w:val="004873C9"/>
    <w:rsid w:val="004E42F2"/>
    <w:rsid w:val="005323B7"/>
    <w:rsid w:val="005C5BD0"/>
    <w:rsid w:val="005C5CF1"/>
    <w:rsid w:val="006000CA"/>
    <w:rsid w:val="00602E99"/>
    <w:rsid w:val="0061786D"/>
    <w:rsid w:val="00645050"/>
    <w:rsid w:val="00655B17"/>
    <w:rsid w:val="00672F91"/>
    <w:rsid w:val="00674546"/>
    <w:rsid w:val="006A4EF8"/>
    <w:rsid w:val="006C6E76"/>
    <w:rsid w:val="006F118A"/>
    <w:rsid w:val="007006D3"/>
    <w:rsid w:val="007F6B21"/>
    <w:rsid w:val="008C5F54"/>
    <w:rsid w:val="008D2B0E"/>
    <w:rsid w:val="0091367E"/>
    <w:rsid w:val="009A363E"/>
    <w:rsid w:val="009C07B8"/>
    <w:rsid w:val="00A238BC"/>
    <w:rsid w:val="00A607D5"/>
    <w:rsid w:val="00A753B8"/>
    <w:rsid w:val="00A8239D"/>
    <w:rsid w:val="00AD73CD"/>
    <w:rsid w:val="00AE6C31"/>
    <w:rsid w:val="00B21011"/>
    <w:rsid w:val="00B2510B"/>
    <w:rsid w:val="00B83FCF"/>
    <w:rsid w:val="00B95666"/>
    <w:rsid w:val="00B9571B"/>
    <w:rsid w:val="00BF2332"/>
    <w:rsid w:val="00C0428F"/>
    <w:rsid w:val="00C0637E"/>
    <w:rsid w:val="00C1264E"/>
    <w:rsid w:val="00C86991"/>
    <w:rsid w:val="00CD0F7C"/>
    <w:rsid w:val="00CE6E8C"/>
    <w:rsid w:val="00D07A7D"/>
    <w:rsid w:val="00D45315"/>
    <w:rsid w:val="00D56859"/>
    <w:rsid w:val="00DA6B46"/>
    <w:rsid w:val="00DF7B6D"/>
    <w:rsid w:val="00E02CC4"/>
    <w:rsid w:val="00E1246A"/>
    <w:rsid w:val="00E41FB7"/>
    <w:rsid w:val="00EA540B"/>
    <w:rsid w:val="00EA5A2E"/>
    <w:rsid w:val="00F02F19"/>
    <w:rsid w:val="00F5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97385-D451-4528-A2D1-C24E6E96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1246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F7B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4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ntr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11</cp:revision>
  <cp:lastPrinted>2020-10-31T05:30:00Z</cp:lastPrinted>
  <dcterms:created xsi:type="dcterms:W3CDTF">2022-09-16T06:44:00Z</dcterms:created>
  <dcterms:modified xsi:type="dcterms:W3CDTF">2022-11-15T07:58:00Z</dcterms:modified>
</cp:coreProperties>
</file>